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D13549" w:rsidP="007E5493">
      <w:pPr>
        <w:pStyle w:val="INFOLIST-Nadpismetodiky"/>
      </w:pPr>
      <w:r>
        <w:t>0</w:t>
      </w:r>
      <w:r w:rsidR="00C94EF3">
        <w:t>8</w:t>
      </w:r>
      <w:r w:rsidR="0042604D">
        <w:t xml:space="preserve"> </w:t>
      </w:r>
      <w:r w:rsidR="00ED43A0">
        <w:t xml:space="preserve"> </w:t>
      </w:r>
      <w:r>
        <w:t xml:space="preserve">Funkcie s parametrami pre </w:t>
      </w:r>
      <w:r w:rsidR="00ED58C7">
        <w:t>výpočet I</w:t>
      </w:r>
      <w:r w:rsidR="00C94EF3">
        <w:t>I</w:t>
      </w:r>
      <w:r w:rsidR="00ED58C7">
        <w:t>.</w:t>
      </w:r>
    </w:p>
    <w:p w:rsidR="007E5493" w:rsidRDefault="007E5493" w:rsidP="00A259E0">
      <w:pPr>
        <w:pStyle w:val="STRUKTURA-N2"/>
      </w:pPr>
      <w:r>
        <w:t>Pracovný list</w:t>
      </w:r>
    </w:p>
    <w:p w:rsidR="002249AA" w:rsidRDefault="00ED58C7" w:rsidP="002249AA">
      <w:pPr>
        <w:pStyle w:val="STRUKTURA-N3"/>
      </w:pPr>
      <w:r>
        <w:t>Skúma</w:t>
      </w:r>
      <w:r w:rsidR="0042604D">
        <w:t>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rPr>
          <w:trHeight w:val="907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80B03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B94509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</w:t>
            </w:r>
            <w:r w:rsidRPr="00ED6BB3">
              <w:rPr>
                <w:noProof/>
                <w:sz w:val="20"/>
              </w:rPr>
              <w:t xml:space="preserve">tvorte súbor </w:t>
            </w:r>
            <w:r>
              <w:rPr>
                <w:b/>
                <w:iCs/>
                <w:noProof/>
                <w:sz w:val="20"/>
              </w:rPr>
              <w:t>pohyb</w:t>
            </w:r>
            <w:r w:rsidRPr="00ED6BB3">
              <w:rPr>
                <w:b/>
                <w:iCs/>
                <w:noProof/>
                <w:sz w:val="20"/>
              </w:rPr>
              <w:t>.py</w:t>
            </w:r>
            <w:r w:rsidRPr="00ED6BB3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, otestujte ho a preskúmajte jeho zdrojový kód. V programe sa využívajú tri premenné - nájdite ich a ku každej z nich uveďte, či sa vypočíta alebo je zadávaná používateľom:</w:t>
            </w:r>
          </w:p>
          <w:tbl>
            <w:tblPr>
              <w:tblStyle w:val="Mriekatabuky"/>
              <w:tblW w:w="0" w:type="auto"/>
              <w:tblLayout w:type="fixed"/>
              <w:tblLook w:val="04A0"/>
            </w:tblPr>
            <w:tblGrid>
              <w:gridCol w:w="2631"/>
              <w:gridCol w:w="3405"/>
            </w:tblGrid>
            <w:tr w:rsidR="00B94509" w:rsidTr="00152628">
              <w:tc>
                <w:tcPr>
                  <w:tcW w:w="2631" w:type="dxa"/>
                  <w:shd w:val="clear" w:color="auto" w:fill="E2EFD9" w:themeFill="accent6" w:themeFillTint="33"/>
                </w:tcPr>
                <w:p w:rsidR="00B94509" w:rsidRPr="00DF4BD0" w:rsidRDefault="00B94509" w:rsidP="00152628">
                  <w:pPr>
                    <w:keepNext/>
                    <w:ind w:firstLine="0"/>
                    <w:rPr>
                      <w:b/>
                      <w:noProof/>
                      <w:color w:val="000000" w:themeColor="text1"/>
                      <w:sz w:val="20"/>
                    </w:rPr>
                  </w:pPr>
                  <w:r w:rsidRPr="00DF4BD0">
                    <w:rPr>
                      <w:b/>
                      <w:noProof/>
                      <w:color w:val="000000" w:themeColor="text1"/>
                      <w:sz w:val="20"/>
                    </w:rPr>
                    <w:t>Premenná</w:t>
                  </w:r>
                </w:p>
              </w:tc>
              <w:tc>
                <w:tcPr>
                  <w:tcW w:w="3405" w:type="dxa"/>
                  <w:shd w:val="clear" w:color="auto" w:fill="E2EFD9" w:themeFill="accent6" w:themeFillTint="33"/>
                </w:tcPr>
                <w:p w:rsidR="00B94509" w:rsidRPr="00DF4BD0" w:rsidRDefault="00B94509" w:rsidP="00152628">
                  <w:pPr>
                    <w:keepNext/>
                    <w:ind w:firstLine="0"/>
                    <w:rPr>
                      <w:b/>
                      <w:noProof/>
                      <w:color w:val="000000" w:themeColor="text1"/>
                      <w:sz w:val="20"/>
                    </w:rPr>
                  </w:pPr>
                  <w:r w:rsidRPr="00DF4BD0">
                    <w:rPr>
                      <w:b/>
                      <w:noProof/>
                      <w:color w:val="000000" w:themeColor="text1"/>
                      <w:sz w:val="20"/>
                    </w:rPr>
                    <w:t>Vypočítaná</w:t>
                  </w:r>
                  <w:r>
                    <w:rPr>
                      <w:b/>
                      <w:noProof/>
                      <w:color w:val="000000" w:themeColor="text1"/>
                      <w:sz w:val="20"/>
                    </w:rPr>
                    <w:t xml:space="preserve">(V) </w:t>
                  </w:r>
                  <w:r w:rsidRPr="00DF4BD0">
                    <w:rPr>
                      <w:b/>
                      <w:noProof/>
                      <w:color w:val="000000" w:themeColor="text1"/>
                      <w:sz w:val="20"/>
                    </w:rPr>
                    <w:t>alebo zadávaná</w:t>
                  </w:r>
                  <w:r>
                    <w:rPr>
                      <w:b/>
                      <w:noProof/>
                      <w:color w:val="000000" w:themeColor="text1"/>
                      <w:sz w:val="20"/>
                    </w:rPr>
                    <w:t>(Z)</w:t>
                  </w:r>
                  <w:r w:rsidRPr="00DF4BD0">
                    <w:rPr>
                      <w:b/>
                      <w:noProof/>
                      <w:color w:val="000000" w:themeColor="text1"/>
                      <w:sz w:val="20"/>
                    </w:rPr>
                    <w:t>?</w:t>
                  </w:r>
                </w:p>
              </w:tc>
            </w:tr>
            <w:tr w:rsidR="00047D26" w:rsidTr="00152628">
              <w:tc>
                <w:tcPr>
                  <w:tcW w:w="2631" w:type="dxa"/>
                </w:tcPr>
                <w:p w:rsidR="00047D26" w:rsidRPr="00D661AD" w:rsidRDefault="00047D26" w:rsidP="00152628">
                  <w:pPr>
                    <w:keepNext/>
                    <w:spacing w:before="0" w:after="0"/>
                    <w:ind w:firstLine="0"/>
                    <w:rPr>
                      <w:b/>
                      <w:noProof/>
                      <w:sz w:val="20"/>
                    </w:rPr>
                  </w:pPr>
                  <w:r w:rsidRPr="00D661AD">
                    <w:rPr>
                      <w:b/>
                      <w:noProof/>
                      <w:sz w:val="20"/>
                    </w:rPr>
                    <w:t>s</w:t>
                  </w:r>
                </w:p>
              </w:tc>
              <w:tc>
                <w:tcPr>
                  <w:tcW w:w="3405" w:type="dxa"/>
                </w:tcPr>
                <w:p w:rsidR="00047D26" w:rsidRPr="002A36D4" w:rsidRDefault="00047D26" w:rsidP="00152628">
                  <w:pPr>
                    <w:keepNext/>
                    <w:spacing w:before="0" w:after="0"/>
                    <w:ind w:firstLine="0"/>
                    <w:rPr>
                      <w:noProof/>
                      <w:sz w:val="20"/>
                    </w:rPr>
                  </w:pPr>
                </w:p>
              </w:tc>
            </w:tr>
            <w:tr w:rsidR="00047D26" w:rsidTr="00152628">
              <w:tc>
                <w:tcPr>
                  <w:tcW w:w="2631" w:type="dxa"/>
                </w:tcPr>
                <w:p w:rsidR="00047D26" w:rsidRPr="00D661AD" w:rsidRDefault="00047D26" w:rsidP="00152628">
                  <w:pPr>
                    <w:keepNext/>
                    <w:spacing w:before="0" w:after="0"/>
                    <w:ind w:firstLine="0"/>
                    <w:rPr>
                      <w:b/>
                      <w:noProof/>
                      <w:sz w:val="20"/>
                    </w:rPr>
                  </w:pPr>
                  <w:r w:rsidRPr="00D661AD">
                    <w:rPr>
                      <w:b/>
                      <w:noProof/>
                      <w:sz w:val="20"/>
                    </w:rPr>
                    <w:t>t</w:t>
                  </w:r>
                </w:p>
              </w:tc>
              <w:tc>
                <w:tcPr>
                  <w:tcW w:w="3405" w:type="dxa"/>
                </w:tcPr>
                <w:p w:rsidR="00047D26" w:rsidRPr="002A36D4" w:rsidRDefault="00047D26" w:rsidP="00152628">
                  <w:pPr>
                    <w:keepNext/>
                    <w:spacing w:before="0" w:after="0"/>
                    <w:ind w:firstLine="0"/>
                    <w:rPr>
                      <w:noProof/>
                      <w:sz w:val="20"/>
                    </w:rPr>
                  </w:pPr>
                </w:p>
              </w:tc>
            </w:tr>
            <w:tr w:rsidR="00047D26" w:rsidTr="00152628">
              <w:tc>
                <w:tcPr>
                  <w:tcW w:w="2631" w:type="dxa"/>
                </w:tcPr>
                <w:p w:rsidR="00047D26" w:rsidRPr="00D661AD" w:rsidRDefault="00047D26" w:rsidP="00152628">
                  <w:pPr>
                    <w:keepNext/>
                    <w:spacing w:before="0" w:after="0"/>
                    <w:ind w:firstLine="0"/>
                    <w:rPr>
                      <w:b/>
                      <w:noProof/>
                      <w:sz w:val="20"/>
                    </w:rPr>
                  </w:pPr>
                  <w:r w:rsidRPr="00D661AD">
                    <w:rPr>
                      <w:b/>
                      <w:noProof/>
                      <w:sz w:val="20"/>
                    </w:rPr>
                    <w:t>v</w:t>
                  </w:r>
                </w:p>
              </w:tc>
              <w:tc>
                <w:tcPr>
                  <w:tcW w:w="3405" w:type="dxa"/>
                </w:tcPr>
                <w:p w:rsidR="00047D26" w:rsidRPr="002A36D4" w:rsidRDefault="00047D26" w:rsidP="00152628">
                  <w:pPr>
                    <w:keepNext/>
                    <w:spacing w:before="0" w:after="0"/>
                    <w:ind w:firstLine="0"/>
                    <w:rPr>
                      <w:noProof/>
                      <w:sz w:val="20"/>
                    </w:rPr>
                  </w:pPr>
                </w:p>
              </w:tc>
            </w:tr>
          </w:tbl>
          <w:p w:rsidR="00B94509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Nájdite v programe inštrukciu, ktorou sa načítavajú dáta od používateľa: ____________________________</w:t>
            </w:r>
          </w:p>
          <w:p w:rsidR="00B94509" w:rsidRPr="00E80B03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Opíšte riadok, ktorý v programe nasleduje po načítaní dát do príslušnej premennej: ____________________</w:t>
            </w:r>
          </w:p>
        </w:tc>
      </w:tr>
    </w:tbl>
    <w:p w:rsidR="00B94509" w:rsidRPr="00BC1DA7" w:rsidRDefault="00B94509" w:rsidP="00B94509">
      <w:pPr>
        <w:ind w:firstLine="0"/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rPr>
          <w:trHeight w:val="1185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80B03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B94509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Vyskúšajte upraviť program </w:t>
            </w:r>
            <w:r>
              <w:rPr>
                <w:b/>
                <w:iCs/>
                <w:noProof/>
                <w:sz w:val="20"/>
              </w:rPr>
              <w:t>pohyb</w:t>
            </w:r>
            <w:r w:rsidRPr="00ED6BB3">
              <w:rPr>
                <w:b/>
                <w:iCs/>
                <w:noProof/>
                <w:sz w:val="20"/>
              </w:rPr>
              <w:t>.py</w:t>
            </w:r>
            <w:r w:rsidRPr="00ED6BB3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tak, aby načítal </w:t>
            </w:r>
            <w:r w:rsidRPr="00506A10">
              <w:rPr>
                <w:noProof/>
                <w:sz w:val="20"/>
                <w:u w:val="single"/>
              </w:rPr>
              <w:t>dráhu</w:t>
            </w:r>
            <w:r>
              <w:rPr>
                <w:noProof/>
                <w:sz w:val="20"/>
              </w:rPr>
              <w:t xml:space="preserve"> a </w:t>
            </w:r>
            <w:r w:rsidRPr="00506A10">
              <w:rPr>
                <w:noProof/>
                <w:sz w:val="20"/>
                <w:u w:val="single"/>
              </w:rPr>
              <w:t>rýchlosť</w:t>
            </w:r>
            <w:r>
              <w:rPr>
                <w:noProof/>
                <w:sz w:val="20"/>
              </w:rPr>
              <w:t xml:space="preserve"> a vypočítal </w:t>
            </w:r>
            <w:r w:rsidRPr="00506A10">
              <w:rPr>
                <w:noProof/>
                <w:sz w:val="20"/>
                <w:u w:val="single"/>
              </w:rPr>
              <w:t>čas</w:t>
            </w:r>
            <w:r>
              <w:rPr>
                <w:noProof/>
                <w:sz w:val="20"/>
              </w:rPr>
              <w:t xml:space="preserve">, za ktorú sa táto dráha prejde podľa vzorca </w:t>
            </w:r>
            <w:r w:rsidRPr="00CF1E36">
              <w:rPr>
                <w:b/>
                <w:noProof/>
                <w:sz w:val="20"/>
                <w:lang w:val="en-US"/>
              </w:rPr>
              <w:t>t</w:t>
            </w:r>
            <w:r w:rsidRPr="00CF1E36">
              <w:rPr>
                <w:b/>
                <w:noProof/>
                <w:sz w:val="20"/>
              </w:rPr>
              <w:t>=v/s</w:t>
            </w:r>
            <w:r>
              <w:rPr>
                <w:noProof/>
                <w:sz w:val="20"/>
              </w:rPr>
              <w:t>. Program otestujte. Ukážka výstupu:</w:t>
            </w:r>
          </w:p>
          <w:p w:rsidR="00B94509" w:rsidRPr="00E80B03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355242" cy="405463"/>
                  <wp:effectExtent l="19050" t="0" r="7208" b="0"/>
                  <wp:docPr id="9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989" cy="40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509" w:rsidRPr="002A36D4" w:rsidRDefault="00B94509" w:rsidP="00B94509">
      <w:pPr>
        <w:ind w:firstLine="0"/>
        <w:rPr>
          <w:sz w:val="20"/>
        </w:rPr>
      </w:pPr>
    </w:p>
    <w:p w:rsidR="00ED58C7" w:rsidRDefault="0042604D" w:rsidP="00B94509">
      <w:pPr>
        <w:pStyle w:val="STRUKTURA-N3"/>
      </w:pPr>
      <w:r>
        <w:t>Rozpracovanie</w:t>
      </w:r>
    </w:p>
    <w:p w:rsidR="00B94509" w:rsidRDefault="00B94509" w:rsidP="00B94509"/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rPr>
          <w:trHeight w:val="779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80B03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B94509" w:rsidRPr="000F3F71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 xml:space="preserve">Vytvorte vo svojich programoch </w:t>
            </w:r>
            <w:r>
              <w:rPr>
                <w:b/>
                <w:noProof/>
                <w:sz w:val="20"/>
              </w:rPr>
              <w:t>priemer.py</w:t>
            </w:r>
            <w:r>
              <w:rPr>
                <w:noProof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bmi.py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hotel.py</w:t>
            </w:r>
            <w:proofErr w:type="spellEnd"/>
            <w:r>
              <w:rPr>
                <w:sz w:val="20"/>
              </w:rPr>
              <w:t xml:space="preserve"> z minulej hodiny interaktívne načítanie potrebných hodnôt od používateľa (POZOR: </w:t>
            </w:r>
            <w:r w:rsidRPr="00CA6407">
              <w:rPr>
                <w:sz w:val="20"/>
                <w:u w:val="single"/>
              </w:rPr>
              <w:t xml:space="preserve">niekde budete potrebovať celé čísla </w:t>
            </w:r>
            <w:proofErr w:type="spellStart"/>
            <w:r w:rsidRPr="00CA6407">
              <w:rPr>
                <w:b/>
                <w:sz w:val="20"/>
                <w:u w:val="single"/>
              </w:rPr>
              <w:t>int</w:t>
            </w:r>
            <w:proofErr w:type="spellEnd"/>
            <w:r w:rsidRPr="00CA6407">
              <w:rPr>
                <w:sz w:val="20"/>
                <w:u w:val="single"/>
              </w:rPr>
              <w:t xml:space="preserve"> a niekde desatinné čísla </w:t>
            </w:r>
            <w:proofErr w:type="spellStart"/>
            <w:r w:rsidRPr="00CA6407">
              <w:rPr>
                <w:b/>
                <w:sz w:val="20"/>
                <w:u w:val="single"/>
              </w:rPr>
              <w:t>float</w:t>
            </w:r>
            <w:proofErr w:type="spellEnd"/>
            <w:r>
              <w:rPr>
                <w:sz w:val="20"/>
              </w:rPr>
              <w:t>) a krátke komentáre k funkciám a programy otestujte.</w:t>
            </w:r>
          </w:p>
        </w:tc>
      </w:tr>
    </w:tbl>
    <w:p w:rsidR="00B94509" w:rsidRPr="002A36D4" w:rsidRDefault="00B94509" w:rsidP="00B94509">
      <w:pPr>
        <w:rPr>
          <w:sz w:val="4"/>
          <w:szCs w:val="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rPr>
          <w:trHeight w:val="2041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80B03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B94509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Vytvorte pre zmenáreň program </w:t>
            </w:r>
            <w:r>
              <w:rPr>
                <w:b/>
                <w:noProof/>
                <w:sz w:val="20"/>
              </w:rPr>
              <w:t>mena.py</w:t>
            </w:r>
            <w:r>
              <w:rPr>
                <w:noProof/>
                <w:sz w:val="20"/>
              </w:rPr>
              <w:t xml:space="preserve">, ktorý pre načítanú sumu v eurách pomocou funkcie </w:t>
            </w:r>
            <w:r w:rsidRPr="00625C6D">
              <w:rPr>
                <w:b/>
                <w:noProof/>
                <w:sz w:val="20"/>
              </w:rPr>
              <w:t>eur2usd(euro)</w:t>
            </w:r>
            <w:r>
              <w:rPr>
                <w:noProof/>
                <w:sz w:val="20"/>
              </w:rPr>
              <w:t xml:space="preserve"> vypočíta sumu v dolároch, ktorú zákazník dostane za zadaný obnos v eurách. Ukážka výstupu:</w:t>
            </w:r>
          </w:p>
          <w:p w:rsidR="00B94509" w:rsidRDefault="00B94509" w:rsidP="00152628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094852" cy="298892"/>
                  <wp:effectExtent l="19050" t="0" r="0" b="0"/>
                  <wp:docPr id="27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21" cy="299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09" w:rsidRPr="000F3F71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 xml:space="preserve">TIP: aktuálny kurzový lístok nájdete  na stránke </w:t>
            </w:r>
            <w:hyperlink r:id="rId10" w:history="1">
              <w:r w:rsidRPr="00625C6D">
                <w:rPr>
                  <w:rStyle w:val="Hypertextovprepojenie"/>
                  <w:i w:val="0"/>
                  <w:noProof/>
                  <w:sz w:val="20"/>
                </w:rPr>
                <w:t>https://www.nbs.sk</w:t>
              </w:r>
            </w:hyperlink>
            <w:r>
              <w:rPr>
                <w:noProof/>
                <w:sz w:val="20"/>
              </w:rPr>
              <w:t xml:space="preserve">) - napr. pri kurze </w:t>
            </w:r>
            <w:r w:rsidRPr="00625C6D">
              <w:rPr>
                <w:b/>
                <w:i w:val="0"/>
                <w:noProof/>
                <w:sz w:val="20"/>
              </w:rPr>
              <w:t>1EUR=1,1043USD</w:t>
            </w:r>
            <w:r>
              <w:rPr>
                <w:noProof/>
                <w:sz w:val="20"/>
              </w:rPr>
              <w:t xml:space="preserve"> dostaneme za 1 euro 1,1043 dolárov</w:t>
            </w:r>
          </w:p>
        </w:tc>
      </w:tr>
    </w:tbl>
    <w:p w:rsidR="00B94509" w:rsidRPr="002A36D4" w:rsidRDefault="00B94509" w:rsidP="00B94509">
      <w:pPr>
        <w:rPr>
          <w:sz w:val="20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80B03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9184" w:type="dxa"/>
          </w:tcPr>
          <w:p w:rsidR="00B94509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Obchodník potrebuje pri predaji svojho tovaru určiť konečnú cenu pre zákazníka, ktorá bude zahŕňať aj 20% daň z pridanej hodnoty (DPH). Vytvorte program </w:t>
            </w:r>
            <w:proofErr w:type="spellStart"/>
            <w:r>
              <w:rPr>
                <w:b/>
                <w:sz w:val="20"/>
              </w:rPr>
              <w:t>dph.py</w:t>
            </w:r>
            <w:proofErr w:type="spellEnd"/>
            <w:r>
              <w:rPr>
                <w:sz w:val="20"/>
              </w:rPr>
              <w:t xml:space="preserve">, ktorý pomocou funkcie </w:t>
            </w:r>
            <w:proofErr w:type="spellStart"/>
            <w:r w:rsidRPr="00EF337A">
              <w:rPr>
                <w:b/>
                <w:sz w:val="20"/>
              </w:rPr>
              <w:lastRenderedPageBreak/>
              <w:t>vypocet_</w:t>
            </w:r>
            <w:r>
              <w:rPr>
                <w:b/>
                <w:sz w:val="20"/>
              </w:rPr>
              <w:t>ceny_s_dph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cena_bez_dph</w:t>
            </w:r>
            <w:proofErr w:type="spellEnd"/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určí cenu tovaru aj s DPH. Ukážka výstupu:</w:t>
            </w:r>
          </w:p>
          <w:p w:rsidR="00B94509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44279" cy="346447"/>
                  <wp:effectExtent l="19050" t="0" r="0" b="0"/>
                  <wp:docPr id="28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181" cy="34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09" w:rsidRPr="00625C6D" w:rsidRDefault="00B94509" w:rsidP="00152628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>TIP: cena s 20% DPH sa vypočíta ako 1,20-násobok pôvodnej ceny bez DPH</w:t>
            </w:r>
          </w:p>
        </w:tc>
      </w:tr>
    </w:tbl>
    <w:p w:rsidR="00B94509" w:rsidRPr="002A36D4" w:rsidRDefault="00B94509" w:rsidP="00B94509">
      <w:pPr>
        <w:ind w:firstLine="0"/>
        <w:rPr>
          <w:sz w:val="20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6</w:t>
            </w:r>
          </w:p>
          <w:p w:rsidR="00B94509" w:rsidRPr="00F91145" w:rsidRDefault="00B94509" w:rsidP="001526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B94509" w:rsidRPr="00EF337A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>
              <w:rPr>
                <w:noProof/>
                <w:sz w:val="20"/>
              </w:rPr>
              <w:t xml:space="preserve">Pri niektorých tovaroch sa uplatňuje znížená sadzba DPH (10%), príp. v iných krajinách môže byť stanovená aj iná sadzba DPH. Upravte svoje riešenie z úlohy 6 tak, aby ste načítali aj výšku sadzby DPH v percentách a pôvodnú funkciu </w:t>
            </w:r>
            <w:proofErr w:type="spellStart"/>
            <w:r>
              <w:rPr>
                <w:b/>
                <w:sz w:val="20"/>
              </w:rPr>
              <w:t>vypocet_ceny_s_dph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cena_bez_dph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sz w:val="20"/>
              </w:rPr>
              <w:t xml:space="preserve"> upravte na </w:t>
            </w:r>
            <w:proofErr w:type="spellStart"/>
            <w:r>
              <w:rPr>
                <w:b/>
                <w:sz w:val="20"/>
              </w:rPr>
              <w:t>vypocet_ceny_s_dph</w:t>
            </w:r>
            <w:proofErr w:type="spellEnd"/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cena_bez_dph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sadzba_dph</w:t>
            </w:r>
            <w:proofErr w:type="spellEnd"/>
            <w:r>
              <w:rPr>
                <w:b/>
                <w:sz w:val="20"/>
              </w:rPr>
              <w:t>).</w:t>
            </w:r>
          </w:p>
        </w:tc>
      </w:tr>
    </w:tbl>
    <w:p w:rsidR="00B94509" w:rsidRPr="002A36D4" w:rsidRDefault="00B94509" w:rsidP="00B94509">
      <w:pPr>
        <w:rPr>
          <w:rFonts w:eastAsia="Courier New" w:cs="Courier New"/>
          <w:sz w:val="20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7</w:t>
            </w:r>
          </w:p>
          <w:p w:rsidR="00B94509" w:rsidRPr="00F91145" w:rsidRDefault="00B94509" w:rsidP="001526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</w:tcPr>
          <w:p w:rsidR="00B94509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Okrem štandardných matematických operácií môžeme pri programovaní využiť aj operáciu </w:t>
            </w:r>
            <w:r>
              <w:rPr>
                <w:b/>
                <w:sz w:val="20"/>
              </w:rPr>
              <w:t>//</w:t>
            </w:r>
            <w:r>
              <w:rPr>
                <w:sz w:val="20"/>
              </w:rPr>
              <w:t xml:space="preserve"> , ktorá vráti celú časť po delení dvoch čísiel a operáciu </w:t>
            </w:r>
            <w:r>
              <w:rPr>
                <w:b/>
                <w:sz w:val="20"/>
              </w:rPr>
              <w:t>%</w:t>
            </w:r>
            <w:r>
              <w:rPr>
                <w:sz w:val="20"/>
              </w:rPr>
              <w:t>, ktorá vráti zvyšok po delení</w:t>
            </w:r>
            <w:r w:rsidRPr="003A19A1">
              <w:rPr>
                <w:sz w:val="20"/>
              </w:rPr>
              <w:t xml:space="preserve">. </w:t>
            </w:r>
            <w:r>
              <w:rPr>
                <w:sz w:val="20"/>
              </w:rPr>
              <w:t>Vyskúšajte v konzolovom režime otestovať, čo bude výsledkom operácií:</w:t>
            </w:r>
          </w:p>
          <w:p w:rsidR="00B94509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 w:rsidRPr="00B33009">
              <w:rPr>
                <w:b/>
                <w:i w:val="0"/>
                <w:sz w:val="20"/>
              </w:rPr>
              <w:t>102//100</w:t>
            </w:r>
            <w:r>
              <w:rPr>
                <w:sz w:val="20"/>
              </w:rPr>
              <w:t xml:space="preserve">   ___________________________</w:t>
            </w:r>
          </w:p>
          <w:p w:rsidR="00B94509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</w:rPr>
            </w:pPr>
            <w:r w:rsidRPr="00B33009">
              <w:rPr>
                <w:b/>
                <w:i w:val="0"/>
                <w:sz w:val="20"/>
              </w:rPr>
              <w:t>102%100</w:t>
            </w:r>
            <w:r>
              <w:rPr>
                <w:sz w:val="20"/>
              </w:rPr>
              <w:t xml:space="preserve">  ___________________________</w:t>
            </w:r>
          </w:p>
          <w:p w:rsidR="00B94509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</w:pPr>
            <w:r>
              <w:rPr>
                <w:sz w:val="20"/>
              </w:rPr>
              <w:t xml:space="preserve">Vytvorte program </w:t>
            </w:r>
            <w:proofErr w:type="spellStart"/>
            <w:r>
              <w:rPr>
                <w:b/>
                <w:sz w:val="20"/>
              </w:rPr>
              <w:t>hodiny.py</w:t>
            </w:r>
            <w:proofErr w:type="spellEnd"/>
            <w:r>
              <w:rPr>
                <w:sz w:val="20"/>
              </w:rPr>
              <w:t>, ktorý načíta od používateľa počet sekúnd a pomocou vhodnej funkcie ich premení na minúty a zvyšné sekundy. Ako by ste zmenili program, aby dokázal robiť aj prevod na hodiny, minúty a sekundy?</w:t>
            </w:r>
            <w:r>
              <w:t xml:space="preserve"> </w:t>
            </w:r>
          </w:p>
          <w:p w:rsidR="00B94509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</w:pPr>
            <w:r>
              <w:rPr>
                <w:noProof/>
              </w:rPr>
              <w:drawing>
                <wp:inline distT="0" distB="0" distL="0" distR="0">
                  <wp:extent cx="3053663" cy="308459"/>
                  <wp:effectExtent l="19050" t="0" r="0" b="0"/>
                  <wp:docPr id="29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591" cy="30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509" w:rsidRPr="00780D9C" w:rsidRDefault="00B94509" w:rsidP="00152628">
            <w:pPr>
              <w:pStyle w:val="Odsekzoznamu"/>
              <w:keepNext/>
              <w:tabs>
                <w:tab w:val="clear" w:pos="709"/>
                <w:tab w:val="left" w:pos="0"/>
              </w:tabs>
              <w:spacing w:line="288" w:lineRule="auto"/>
              <w:ind w:left="0" w:firstLine="0"/>
              <w:jc w:val="both"/>
              <w:cnfStyle w:val="000000000000"/>
              <w:rPr>
                <w:sz w:val="20"/>
                <w:lang w:val="en-US"/>
              </w:rPr>
            </w:pPr>
            <w:r w:rsidRPr="00780D9C">
              <w:rPr>
                <w:sz w:val="20"/>
              </w:rPr>
              <w:t xml:space="preserve">TIP: pomocou inštrukcie </w:t>
            </w:r>
            <w:proofErr w:type="spellStart"/>
            <w:r w:rsidRPr="00780D9C">
              <w:rPr>
                <w:b/>
                <w:sz w:val="20"/>
              </w:rPr>
              <w:t>return</w:t>
            </w:r>
            <w:proofErr w:type="spellEnd"/>
            <w:r w:rsidRPr="00780D9C">
              <w:rPr>
                <w:sz w:val="20"/>
              </w:rPr>
              <w:t xml:space="preserve"> môžeme vracať aj niekoľko hodnôt naraz, napr. </w:t>
            </w:r>
            <w:proofErr w:type="spellStart"/>
            <w:r w:rsidRPr="00780D9C">
              <w:rPr>
                <w:b/>
                <w:sz w:val="20"/>
              </w:rPr>
              <w:t>return</w:t>
            </w:r>
            <w:proofErr w:type="spellEnd"/>
            <w:r w:rsidRPr="00780D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hodnota1,hodnota2</w:t>
            </w:r>
            <w:r>
              <w:rPr>
                <w:sz w:val="20"/>
              </w:rPr>
              <w:t xml:space="preserve"> , tie však je potrebné priradiť naraz do príslušného počtu premenných, napr. </w:t>
            </w:r>
            <w:r w:rsidRPr="00780D9C">
              <w:rPr>
                <w:b/>
                <w:sz w:val="20"/>
              </w:rPr>
              <w:t>premenna1,premenna2=funkcia(...)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, teda </w:t>
            </w:r>
            <w:r w:rsidRPr="00780D9C">
              <w:rPr>
                <w:b/>
                <w:sz w:val="20"/>
              </w:rPr>
              <w:t>hodnota1</w:t>
            </w:r>
            <w:r>
              <w:rPr>
                <w:sz w:val="20"/>
              </w:rPr>
              <w:t xml:space="preserve"> bude v </w:t>
            </w:r>
            <w:r w:rsidRPr="00780D9C">
              <w:rPr>
                <w:b/>
                <w:sz w:val="20"/>
              </w:rPr>
              <w:t>premennej1</w:t>
            </w:r>
            <w:r>
              <w:rPr>
                <w:sz w:val="20"/>
              </w:rPr>
              <w:t xml:space="preserve"> a </w:t>
            </w:r>
            <w:r w:rsidRPr="00780D9C">
              <w:rPr>
                <w:b/>
                <w:sz w:val="20"/>
              </w:rPr>
              <w:t>hodnota2</w:t>
            </w:r>
            <w:r>
              <w:rPr>
                <w:sz w:val="20"/>
              </w:rPr>
              <w:t xml:space="preserve"> v </w:t>
            </w:r>
            <w:r w:rsidRPr="00780D9C">
              <w:rPr>
                <w:b/>
                <w:sz w:val="20"/>
              </w:rPr>
              <w:t>premennej2</w:t>
            </w:r>
            <w:r>
              <w:rPr>
                <w:sz w:val="20"/>
              </w:rPr>
              <w:t>.</w:t>
            </w:r>
          </w:p>
        </w:tc>
      </w:tr>
    </w:tbl>
    <w:p w:rsidR="00B94509" w:rsidRPr="002A36D4" w:rsidRDefault="00B94509" w:rsidP="00B94509">
      <w:pPr>
        <w:rPr>
          <w:rFonts w:eastAsia="Courier New" w:cs="Courier New"/>
          <w:sz w:val="20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B94509" w:rsidRPr="00E80B03" w:rsidTr="00152628">
        <w:trPr>
          <w:trHeight w:val="756"/>
        </w:trPr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B94509" w:rsidRPr="00E327E5" w:rsidRDefault="00B94509" w:rsidP="00152628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8</w:t>
            </w:r>
          </w:p>
          <w:p w:rsidR="00B94509" w:rsidRPr="00E80B03" w:rsidRDefault="00B94509" w:rsidP="0015262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B94509" w:rsidRDefault="00B94509" w:rsidP="00152628">
            <w:pPr>
              <w:spacing w:line="240" w:lineRule="auto"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Pri jazde taxíkom zaplatíme taxikárovi za 1km jazdy 0,50€ a za každú minútu jeho čakania na nás 1€. Vytvorte program </w:t>
            </w:r>
            <w:proofErr w:type="spellStart"/>
            <w:r>
              <w:rPr>
                <w:b/>
                <w:sz w:val="20"/>
              </w:rPr>
              <w:t>taxi.py</w:t>
            </w:r>
            <w:proofErr w:type="spellEnd"/>
            <w:r>
              <w:rPr>
                <w:sz w:val="20"/>
              </w:rPr>
              <w:t>, ktorý načíta dobu čakania v minútach a prejdenú vzdialenosť a pomocou vhodnej funkcie vypočíta, koľko je potrebné zaplatiť.  Ukážka výstupu:</w:t>
            </w:r>
          </w:p>
          <w:p w:rsidR="00B94509" w:rsidRPr="00C570F4" w:rsidRDefault="00B94509" w:rsidP="00152628">
            <w:pPr>
              <w:spacing w:line="240" w:lineRule="auto"/>
              <w:ind w:firstLine="0"/>
              <w:cnfStyle w:val="000000000000"/>
              <w:rPr>
                <w:sz w:val="20"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23004" cy="426266"/>
                  <wp:effectExtent l="19050" t="0" r="0" b="0"/>
                  <wp:docPr id="31" name="Obrázo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494" cy="42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509" w:rsidRDefault="00B94509" w:rsidP="00B94509">
      <w:pPr>
        <w:rPr>
          <w:rFonts w:eastAsia="Courier New" w:cs="Courier New"/>
        </w:rPr>
      </w:pPr>
    </w:p>
    <w:p w:rsidR="0042604D" w:rsidRDefault="0042604D" w:rsidP="0042604D">
      <w:pPr>
        <w:pStyle w:val="STRUKTURA-N3"/>
      </w:pPr>
      <w:r>
        <w:t>Hodnotenie</w:t>
      </w:r>
    </w:p>
    <w:p w:rsidR="0042604D" w:rsidRDefault="0042604D" w:rsidP="0042604D">
      <w:pPr>
        <w:pStyle w:val="STRUKTURA-N4"/>
      </w:pPr>
      <w:proofErr w:type="spellStart"/>
      <w:r>
        <w:t>Sebahodnotiaci</w:t>
      </w:r>
      <w:proofErr w:type="spellEnd"/>
      <w:r>
        <w:t xml:space="preserve"> test</w:t>
      </w:r>
    </w:p>
    <w:p w:rsidR="00B94509" w:rsidRDefault="00B94509" w:rsidP="00B94509">
      <w:pPr>
        <w:ind w:firstLine="0"/>
      </w:pPr>
      <w:r>
        <w:t>Nájdite všetky chyby v programe na výpočet objemu valca, ak očakávaný výstup by mal byť:</w:t>
      </w:r>
    </w:p>
    <w:p w:rsidR="00B94509" w:rsidRDefault="00B94509" w:rsidP="00B94509">
      <w:pPr>
        <w:ind w:firstLine="0"/>
        <w:rPr>
          <w:rFonts w:ascii="Consolas" w:hAnsi="Consolas"/>
          <w:b/>
          <w:szCs w:val="24"/>
        </w:rPr>
      </w:pPr>
      <w:r>
        <w:rPr>
          <w:rFonts w:ascii="Consolas" w:hAnsi="Consolas"/>
          <w:b/>
          <w:noProof/>
          <w:szCs w:val="24"/>
        </w:rPr>
        <w:drawing>
          <wp:inline distT="0" distB="0" distL="0" distR="0">
            <wp:extent cx="3609975" cy="514597"/>
            <wp:effectExtent l="19050" t="0" r="9525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09" w:rsidRDefault="00B94509" w:rsidP="00B94509">
      <w:pPr>
        <w:ind w:firstLine="0"/>
      </w:pPr>
    </w:p>
    <w:p w:rsidR="00B94509" w:rsidRPr="008D4FF8" w:rsidRDefault="00B94509" w:rsidP="00B94509">
      <w:pPr>
        <w:ind w:firstLine="0"/>
      </w:pPr>
      <w:r w:rsidRPr="008D4FF8">
        <w:t>Zdrojový kód:</w:t>
      </w: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r w:rsidRPr="00C34224">
        <w:rPr>
          <w:rFonts w:ascii="Consolas" w:hAnsi="Consolas"/>
          <w:b/>
          <w:color w:val="333333"/>
          <w:sz w:val="24"/>
          <w:szCs w:val="24"/>
        </w:rPr>
        <w:t>v=</w:t>
      </w:r>
      <w:r w:rsidRPr="00C34224">
        <w:rPr>
          <w:rFonts w:ascii="Consolas" w:hAnsi="Consolas"/>
          <w:b/>
          <w:color w:val="007020"/>
          <w:sz w:val="24"/>
          <w:szCs w:val="24"/>
        </w:rPr>
        <w:t>input</w:t>
      </w:r>
      <w:r w:rsidRPr="00C34224">
        <w:rPr>
          <w:rFonts w:ascii="Consolas" w:hAnsi="Consolas"/>
          <w:b/>
          <w:color w:val="333333"/>
          <w:sz w:val="24"/>
          <w:szCs w:val="24"/>
        </w:rPr>
        <w:t>(</w:t>
      </w:r>
      <w:r w:rsidRPr="00C34224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'Zadaj výšku valca v cm:'</w:t>
      </w:r>
      <w:r w:rsidRPr="00C34224">
        <w:rPr>
          <w:rFonts w:ascii="Consolas" w:hAnsi="Consolas"/>
          <w:b/>
          <w:color w:val="333333"/>
          <w:sz w:val="24"/>
          <w:szCs w:val="24"/>
        </w:rPr>
        <w:t>)</w:t>
      </w:r>
    </w:p>
    <w:p w:rsidR="00B94509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C34224">
        <w:rPr>
          <w:rFonts w:ascii="Consolas" w:hAnsi="Consolas"/>
          <w:b/>
          <w:color w:val="333333"/>
          <w:sz w:val="24"/>
          <w:szCs w:val="24"/>
        </w:rPr>
        <w:t>r=</w:t>
      </w:r>
      <w:r w:rsidRPr="00C34224">
        <w:rPr>
          <w:rFonts w:ascii="Consolas" w:hAnsi="Consolas"/>
          <w:b/>
          <w:color w:val="007020"/>
          <w:sz w:val="24"/>
          <w:szCs w:val="24"/>
        </w:rPr>
        <w:t>input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(</w:t>
      </w:r>
      <w:r w:rsidRPr="00C34224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'Zadaj polomer podstavy valca v cm:'</w:t>
      </w:r>
      <w:r w:rsidRPr="00C34224">
        <w:rPr>
          <w:rFonts w:ascii="Consolas" w:hAnsi="Consolas"/>
          <w:b/>
          <w:color w:val="333333"/>
          <w:sz w:val="24"/>
          <w:szCs w:val="24"/>
        </w:rPr>
        <w:t>)</w:t>
      </w: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C34224">
        <w:rPr>
          <w:rFonts w:ascii="Consolas" w:hAnsi="Consolas"/>
          <w:b/>
          <w:bCs/>
          <w:color w:val="008800"/>
          <w:sz w:val="24"/>
          <w:szCs w:val="24"/>
        </w:rPr>
        <w:t>def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 xml:space="preserve"> </w:t>
      </w:r>
      <w:proofErr w:type="spellStart"/>
      <w:r w:rsidRPr="00C34224">
        <w:rPr>
          <w:rFonts w:ascii="Consolas" w:hAnsi="Consolas"/>
          <w:b/>
          <w:bCs/>
          <w:color w:val="0066BB"/>
          <w:sz w:val="24"/>
          <w:szCs w:val="24"/>
        </w:rPr>
        <w:t>vypocet_objemu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(</w:t>
      </w:r>
      <w:proofErr w:type="spellStart"/>
      <w:r w:rsidRPr="00C34224">
        <w:rPr>
          <w:rFonts w:ascii="Consolas" w:hAnsi="Consolas"/>
          <w:b/>
          <w:color w:val="333333"/>
          <w:sz w:val="24"/>
          <w:szCs w:val="24"/>
        </w:rPr>
        <w:t>vyska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, polomer):</w:t>
      </w: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r w:rsidRPr="00C34224">
        <w:rPr>
          <w:rFonts w:ascii="Consolas" w:hAnsi="Consolas"/>
          <w:b/>
          <w:color w:val="333333"/>
          <w:sz w:val="24"/>
          <w:szCs w:val="24"/>
        </w:rPr>
        <w:t xml:space="preserve">    objem=</w:t>
      </w:r>
      <w:r w:rsidRPr="00C34224">
        <w:rPr>
          <w:rFonts w:ascii="Consolas" w:hAnsi="Consolas"/>
          <w:b/>
          <w:bCs/>
          <w:color w:val="6600EE"/>
          <w:sz w:val="24"/>
          <w:szCs w:val="24"/>
        </w:rPr>
        <w:t>3.14</w:t>
      </w:r>
      <w:r w:rsidRPr="00C34224">
        <w:rPr>
          <w:rFonts w:ascii="Consolas" w:hAnsi="Consolas"/>
          <w:b/>
          <w:color w:val="333333"/>
          <w:sz w:val="24"/>
          <w:szCs w:val="24"/>
        </w:rPr>
        <w:t>*polomer*polomer*vyska</w:t>
      </w: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r w:rsidRPr="00C34224">
        <w:rPr>
          <w:rFonts w:ascii="Consolas" w:hAnsi="Consolas"/>
          <w:b/>
          <w:color w:val="333333"/>
          <w:sz w:val="24"/>
          <w:szCs w:val="24"/>
        </w:rPr>
        <w:t xml:space="preserve">    </w:t>
      </w:r>
      <w:proofErr w:type="spellStart"/>
      <w:r w:rsidRPr="00C34224">
        <w:rPr>
          <w:rFonts w:ascii="Consolas" w:hAnsi="Consolas"/>
          <w:b/>
          <w:bCs/>
          <w:color w:val="008800"/>
          <w:sz w:val="24"/>
          <w:szCs w:val="24"/>
        </w:rPr>
        <w:t>return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 xml:space="preserve"> </w:t>
      </w:r>
      <w:proofErr w:type="spellStart"/>
      <w:r w:rsidRPr="00C34224">
        <w:rPr>
          <w:rFonts w:ascii="Consolas" w:hAnsi="Consolas"/>
          <w:b/>
          <w:color w:val="333333"/>
          <w:sz w:val="24"/>
          <w:szCs w:val="24"/>
        </w:rPr>
        <w:t>objem</w:t>
      </w:r>
      <w:r>
        <w:rPr>
          <w:rFonts w:ascii="Consolas" w:hAnsi="Consolas"/>
          <w:b/>
          <w:color w:val="333333"/>
          <w:sz w:val="24"/>
          <w:szCs w:val="24"/>
        </w:rPr>
        <w:t>_valca</w:t>
      </w:r>
      <w:proofErr w:type="spellEnd"/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C34224">
        <w:rPr>
          <w:rFonts w:ascii="Consolas" w:hAnsi="Consolas"/>
          <w:b/>
          <w:color w:val="333333"/>
          <w:sz w:val="24"/>
          <w:szCs w:val="24"/>
        </w:rPr>
        <w:t>objem_valca=vypocet_objemu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(</w:t>
      </w:r>
      <w:proofErr w:type="spellStart"/>
      <w:r>
        <w:rPr>
          <w:rFonts w:ascii="Consolas" w:hAnsi="Consolas"/>
          <w:b/>
          <w:color w:val="333333"/>
          <w:sz w:val="24"/>
          <w:szCs w:val="24"/>
        </w:rPr>
        <w:t>r</w:t>
      </w:r>
      <w:r w:rsidRPr="00C34224">
        <w:rPr>
          <w:rFonts w:ascii="Consolas" w:hAnsi="Consolas"/>
          <w:b/>
          <w:color w:val="333333"/>
          <w:sz w:val="24"/>
          <w:szCs w:val="24"/>
        </w:rPr>
        <w:t>,</w:t>
      </w:r>
      <w:r>
        <w:rPr>
          <w:rFonts w:ascii="Consolas" w:hAnsi="Consolas"/>
          <w:b/>
          <w:color w:val="333333"/>
          <w:sz w:val="24"/>
          <w:szCs w:val="24"/>
        </w:rPr>
        <w:t>v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)</w:t>
      </w:r>
    </w:p>
    <w:p w:rsidR="00B94509" w:rsidRPr="00C34224" w:rsidRDefault="00B94509" w:rsidP="00B94509">
      <w:pPr>
        <w:pStyle w:val="PredformtovanHTML"/>
        <w:spacing w:line="244" w:lineRule="atLeast"/>
        <w:rPr>
          <w:rFonts w:ascii="Consolas" w:hAnsi="Consolas"/>
          <w:b/>
          <w:color w:val="333333"/>
          <w:sz w:val="24"/>
          <w:szCs w:val="24"/>
        </w:rPr>
      </w:pPr>
      <w:proofErr w:type="spellStart"/>
      <w:r w:rsidRPr="00C34224">
        <w:rPr>
          <w:rFonts w:ascii="Consolas" w:hAnsi="Consolas"/>
          <w:b/>
          <w:bCs/>
          <w:color w:val="008800"/>
          <w:sz w:val="24"/>
          <w:szCs w:val="24"/>
        </w:rPr>
        <w:t>print</w:t>
      </w:r>
      <w:proofErr w:type="spellEnd"/>
      <w:r w:rsidRPr="00C34224">
        <w:rPr>
          <w:rFonts w:ascii="Consolas" w:hAnsi="Consolas"/>
          <w:b/>
          <w:color w:val="333333"/>
          <w:sz w:val="24"/>
          <w:szCs w:val="24"/>
        </w:rPr>
        <w:t>(</w:t>
      </w:r>
      <w:r w:rsidRPr="00C34224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'V='</w:t>
      </w:r>
      <w:r w:rsidRPr="00C34224">
        <w:rPr>
          <w:rFonts w:ascii="Consolas" w:hAnsi="Consolas"/>
          <w:b/>
          <w:color w:val="333333"/>
          <w:sz w:val="24"/>
          <w:szCs w:val="24"/>
        </w:rPr>
        <w:t>,objem_valca,</w:t>
      </w:r>
      <w:r w:rsidRPr="00C34224">
        <w:rPr>
          <w:rFonts w:ascii="Consolas" w:hAnsi="Consolas"/>
          <w:b/>
          <w:color w:val="333333"/>
          <w:sz w:val="24"/>
          <w:szCs w:val="24"/>
          <w:shd w:val="clear" w:color="auto" w:fill="FFF0F0"/>
        </w:rPr>
        <w:t>'cm2'</w:t>
      </w:r>
      <w:r w:rsidRPr="00C34224">
        <w:rPr>
          <w:rFonts w:ascii="Consolas" w:hAnsi="Consolas"/>
          <w:b/>
          <w:color w:val="333333"/>
          <w:sz w:val="24"/>
          <w:szCs w:val="24"/>
        </w:rPr>
        <w:t xml:space="preserve"> )</w:t>
      </w:r>
    </w:p>
    <w:p w:rsidR="00EE7219" w:rsidRDefault="00EE7219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</w:p>
    <w:p w:rsidR="00B94509" w:rsidRDefault="00B94509">
      <w:pPr>
        <w:tabs>
          <w:tab w:val="clear" w:pos="709"/>
        </w:tabs>
        <w:autoSpaceDE/>
        <w:autoSpaceDN/>
        <w:spacing w:before="0" w:after="160" w:line="259" w:lineRule="auto"/>
        <w:ind w:firstLine="0"/>
        <w:jc w:val="left"/>
        <w:rPr>
          <w:rFonts w:ascii="Consolas" w:hAnsi="Consolas" w:cs="Courier New"/>
          <w:b/>
          <w:bCs w:val="0"/>
          <w:color w:val="333333"/>
          <w:szCs w:val="24"/>
        </w:rPr>
      </w:pPr>
      <w:r>
        <w:rPr>
          <w:rFonts w:ascii="Consolas" w:hAnsi="Consolas"/>
          <w:b/>
          <w:color w:val="333333"/>
          <w:szCs w:val="24"/>
        </w:rPr>
        <w:br w:type="page"/>
      </w:r>
    </w:p>
    <w:p w:rsidR="00B94509" w:rsidRDefault="00B94509" w:rsidP="00ED58C7">
      <w:pPr>
        <w:pStyle w:val="PredformtovanHTML"/>
        <w:spacing w:line="211" w:lineRule="atLeast"/>
        <w:rPr>
          <w:rFonts w:ascii="Consolas" w:hAnsi="Consolas"/>
          <w:b/>
          <w:color w:val="333333"/>
          <w:sz w:val="24"/>
          <w:szCs w:val="24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2609"/>
        <w:gridCol w:w="7483"/>
      </w:tblGrid>
      <w:tr w:rsidR="002F05BD" w:rsidTr="002F05BD">
        <w:tc>
          <w:tcPr>
            <w:cnfStyle w:val="001000000000"/>
            <w:tcW w:w="2609" w:type="dxa"/>
            <w:tcBorders>
              <w:top w:val="single" w:sz="12" w:space="0" w:color="305C1E"/>
              <w:left w:val="single" w:sz="12" w:space="0" w:color="305C1E"/>
              <w:bottom w:val="nil"/>
              <w:right w:val="single" w:sz="12" w:space="0" w:color="305C1E"/>
            </w:tcBorders>
            <w:shd w:val="clear" w:color="auto" w:fill="E2EFD9" w:themeFill="accent6" w:themeFillTint="33"/>
            <w:hideMark/>
          </w:tcPr>
          <w:p w:rsidR="002F05BD" w:rsidRDefault="002F05BD">
            <w:pPr>
              <w:pStyle w:val="STRUKTURA-N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Vedomosti v kocke</w:t>
            </w:r>
          </w:p>
        </w:tc>
        <w:tc>
          <w:tcPr>
            <w:tcW w:w="7483" w:type="dxa"/>
            <w:tcBorders>
              <w:top w:val="nil"/>
              <w:left w:val="single" w:sz="12" w:space="0" w:color="305C1E"/>
              <w:bottom w:val="single" w:sz="12" w:space="0" w:color="305C1E"/>
              <w:right w:val="nil"/>
            </w:tcBorders>
          </w:tcPr>
          <w:p w:rsidR="002F05BD" w:rsidRDefault="002F05BD">
            <w:pPr>
              <w:keepNext/>
              <w:ind w:firstLine="0"/>
              <w:cnfStyle w:val="000000000000"/>
              <w:rPr>
                <w:sz w:val="20"/>
                <w:lang w:eastAsia="en-US"/>
              </w:rPr>
            </w:pPr>
          </w:p>
        </w:tc>
      </w:tr>
      <w:tr w:rsidR="002F05BD" w:rsidTr="002F05BD">
        <w:tc>
          <w:tcPr>
            <w:cnfStyle w:val="001000000000"/>
            <w:tcW w:w="10092" w:type="dxa"/>
            <w:gridSpan w:val="2"/>
            <w:tcBorders>
              <w:top w:val="nil"/>
              <w:left w:val="single" w:sz="12" w:space="0" w:color="305C1E"/>
              <w:bottom w:val="single" w:sz="12" w:space="0" w:color="305C1E"/>
              <w:right w:val="single" w:sz="12" w:space="0" w:color="305C1E"/>
            </w:tcBorders>
          </w:tcPr>
          <w:p w:rsidR="002F05BD" w:rsidRDefault="00B94509">
            <w:pPr>
              <w:ind w:firstLine="0"/>
              <w:rPr>
                <w:rFonts w:ascii="Consolas" w:hAnsi="Consolas"/>
                <w:i w:val="0"/>
                <w:lang w:eastAsia="en-US"/>
              </w:rPr>
            </w:pPr>
            <w:r>
              <w:rPr>
                <w:lang w:eastAsia="en-US"/>
              </w:rPr>
              <w:t xml:space="preserve">Načítavať vstupné dáta od používateľa umožňuje príkaz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input</w:t>
            </w:r>
            <w:proofErr w:type="spellEnd"/>
            <w:r w:rsidRPr="00B94509">
              <w:rPr>
                <w:rFonts w:ascii="Consolas" w:hAnsi="Consolas"/>
                <w:i w:val="0"/>
                <w:lang w:eastAsia="en-US"/>
              </w:rPr>
              <w:t>:</w:t>
            </w:r>
          </w:p>
          <w:p w:rsidR="00B94509" w:rsidRDefault="00B94509" w:rsidP="00B94509">
            <w:pPr>
              <w:ind w:firstLine="0"/>
              <w:jc w:val="left"/>
            </w:pPr>
            <w:r w:rsidRPr="002B4B0B">
              <w:rPr>
                <w:i w:val="0"/>
              </w:rPr>
              <w:object w:dxaOrig="4760" w:dyaOrig="1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5pt;height:66.4pt" o:ole="">
                  <v:imagedata r:id="rId15" o:title=""/>
                </v:shape>
                <o:OLEObject Type="Embed" ProgID="PBrush" ShapeID="_x0000_i1025" DrawAspect="Content" ObjectID="_1632436865" r:id="rId16"/>
              </w:object>
            </w:r>
          </w:p>
          <w:p w:rsidR="001069CA" w:rsidRPr="00B94509" w:rsidRDefault="001069CA" w:rsidP="00B94509">
            <w:pPr>
              <w:ind w:firstLine="0"/>
              <w:jc w:val="left"/>
              <w:rPr>
                <w:lang w:eastAsia="en-US"/>
              </w:rPr>
            </w:pPr>
          </w:p>
          <w:p w:rsidR="002F05BD" w:rsidRDefault="00B94509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Príkaz </w:t>
            </w:r>
            <w:proofErr w:type="spellStart"/>
            <w:r>
              <w:rPr>
                <w:rFonts w:ascii="Consolas" w:hAnsi="Consolas"/>
                <w:b/>
                <w:i w:val="0"/>
                <w:lang w:eastAsia="en-US"/>
              </w:rPr>
              <w:t>input</w:t>
            </w:r>
            <w:proofErr w:type="spellEnd"/>
            <w:r>
              <w:rPr>
                <w:rFonts w:ascii="Consolas" w:hAnsi="Consolas"/>
                <w:b/>
                <w:i w:val="0"/>
                <w:lang w:eastAsia="en-US"/>
              </w:rPr>
              <w:t xml:space="preserve"> </w:t>
            </w:r>
            <w:r w:rsidRPr="00B94509">
              <w:rPr>
                <w:lang w:eastAsia="en-US"/>
              </w:rPr>
              <w:t>načítava reťazec</w:t>
            </w:r>
            <w:r>
              <w:rPr>
                <w:lang w:eastAsia="en-US"/>
              </w:rPr>
              <w:t>; pokiaľ očakávame číslo, je potrebné načítanú hodnotu pretypovať (t.j. zmeniť jej dátový typ)</w:t>
            </w:r>
            <w:r w:rsidR="002F05BD">
              <w:rPr>
                <w:lang w:eastAsia="en-US"/>
              </w:rPr>
              <w:t>: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proofErr w:type="spellStart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v=</w:t>
            </w:r>
            <w:r w:rsidRPr="001069CA">
              <w:rPr>
                <w:rFonts w:ascii="Consolas" w:hAnsi="Consolas"/>
                <w:i w:val="0"/>
                <w:color w:val="007020"/>
                <w:sz w:val="24"/>
                <w:szCs w:val="24"/>
              </w:rPr>
              <w:t>int</w:t>
            </w:r>
            <w:proofErr w:type="spellEnd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(v)   </w:t>
            </w:r>
            <w:r w:rsidRPr="001069CA">
              <w:rPr>
                <w:rFonts w:ascii="Consolas" w:hAnsi="Consolas"/>
                <w:i w:val="0"/>
                <w:color w:val="888888"/>
                <w:sz w:val="24"/>
                <w:szCs w:val="24"/>
              </w:rPr>
              <w:t>#zmena na celé číslo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nsolas" w:hAnsi="Consolas"/>
                <w:i w:val="0"/>
                <w:color w:val="333333"/>
                <w:sz w:val="24"/>
                <w:szCs w:val="24"/>
              </w:rPr>
              <w:t>v</w:t>
            </w: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=</w:t>
            </w:r>
            <w:r w:rsidRPr="001069CA">
              <w:rPr>
                <w:rFonts w:ascii="Consolas" w:hAnsi="Consolas"/>
                <w:i w:val="0"/>
                <w:color w:val="007020"/>
                <w:sz w:val="24"/>
                <w:szCs w:val="24"/>
              </w:rPr>
              <w:t>float</w:t>
            </w:r>
            <w:proofErr w:type="spellEnd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(</w:t>
            </w:r>
            <w:r>
              <w:rPr>
                <w:rFonts w:ascii="Consolas" w:hAnsi="Consolas"/>
                <w:i w:val="0"/>
                <w:color w:val="333333"/>
                <w:sz w:val="24"/>
                <w:szCs w:val="24"/>
              </w:rPr>
              <w:t>v</w:t>
            </w: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) </w:t>
            </w:r>
            <w:r w:rsidRPr="001069CA">
              <w:rPr>
                <w:rFonts w:ascii="Consolas" w:hAnsi="Consolas"/>
                <w:i w:val="0"/>
                <w:color w:val="888888"/>
                <w:sz w:val="24"/>
                <w:szCs w:val="24"/>
              </w:rPr>
              <w:t>#zmena na celé číslo</w:t>
            </w:r>
          </w:p>
          <w:p w:rsidR="002F05BD" w:rsidRDefault="002F05BD">
            <w:pPr>
              <w:ind w:firstLine="0"/>
              <w:rPr>
                <w:rFonts w:asciiTheme="minorHAnsi" w:hAnsiTheme="minorHAnsi" w:cs="Courier New"/>
                <w:lang w:eastAsia="en-US"/>
              </w:rPr>
            </w:pPr>
          </w:p>
          <w:p w:rsidR="002F05BD" w:rsidRDefault="001069CA" w:rsidP="001069CA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V programe je možné využívať kvôli prehľadnosti a lepšej čitateľnosti kódu používať komentáre, ktoré začínajú znakom </w:t>
            </w:r>
            <w:r w:rsidR="002F05BD">
              <w:rPr>
                <w:lang w:eastAsia="en-US"/>
              </w:rPr>
              <w:t xml:space="preserve"> </w:t>
            </w:r>
            <w:r w:rsidRPr="001069CA">
              <w:rPr>
                <w:rFonts w:ascii="Consolas" w:hAnsi="Consolas"/>
                <w:i w:val="0"/>
                <w:color w:val="888888"/>
                <w:szCs w:val="24"/>
              </w:rPr>
              <w:t>#</w:t>
            </w:r>
            <w:r>
              <w:rPr>
                <w:rFonts w:ascii="Consolas" w:hAnsi="Consolas"/>
                <w:i w:val="0"/>
                <w:color w:val="888888"/>
                <w:szCs w:val="24"/>
              </w:rPr>
              <w:t xml:space="preserve">  </w:t>
            </w:r>
            <w:r>
              <w:rPr>
                <w:lang w:eastAsia="en-US"/>
              </w:rPr>
              <w:t>a novovytvorené funkcie by mali obsahovať dokumentačný reťazec: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proofErr w:type="spellStart"/>
            <w:r w:rsidRPr="001069CA">
              <w:rPr>
                <w:rFonts w:ascii="Consolas" w:hAnsi="Consolas"/>
                <w:b/>
                <w:bCs/>
                <w:i w:val="0"/>
                <w:color w:val="008800"/>
                <w:sz w:val="24"/>
                <w:szCs w:val="24"/>
              </w:rPr>
              <w:t>def</w:t>
            </w:r>
            <w:proofErr w:type="spellEnd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</w:t>
            </w:r>
            <w:r w:rsidRPr="001069CA">
              <w:rPr>
                <w:rFonts w:ascii="Consolas" w:hAnsi="Consolas"/>
                <w:b/>
                <w:bCs/>
                <w:i w:val="0"/>
                <w:color w:val="0066BB"/>
                <w:sz w:val="24"/>
                <w:szCs w:val="24"/>
              </w:rPr>
              <w:t>eur2usd</w:t>
            </w: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(euro):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   </w:t>
            </w: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"""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Vypocet</w:t>
            </w:r>
            <w:proofErr w:type="spellEnd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prevodu sumy v EUR do USD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   :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param</w:t>
            </w:r>
            <w:proofErr w:type="spellEnd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euro: suma v EUR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   :type euro: 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float</w:t>
            </w:r>
            <w:proofErr w:type="spellEnd"/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   :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rtype</w:t>
            </w:r>
            <w:proofErr w:type="spellEnd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usd</w:t>
            </w:r>
            <w:proofErr w:type="spellEnd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: </w:t>
            </w:r>
            <w:proofErr w:type="spellStart"/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>float</w:t>
            </w:r>
            <w:proofErr w:type="spellEnd"/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   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DD4422"/>
                <w:sz w:val="24"/>
                <w:szCs w:val="24"/>
              </w:rPr>
              <w:t xml:space="preserve">    """</w:t>
            </w:r>
          </w:p>
          <w:p w:rsidR="001069CA" w:rsidRPr="001069CA" w:rsidRDefault="001069CA" w:rsidP="001069CA">
            <w:pPr>
              <w:pStyle w:val="PredformtovanHTML"/>
              <w:spacing w:line="183" w:lineRule="atLeast"/>
              <w:rPr>
                <w:rFonts w:ascii="Consolas" w:hAnsi="Consolas"/>
                <w:i w:val="0"/>
                <w:color w:val="333333"/>
                <w:sz w:val="24"/>
                <w:szCs w:val="24"/>
              </w:rPr>
            </w:pP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   usd=</w:t>
            </w:r>
            <w:r>
              <w:rPr>
                <w:rFonts w:ascii="Consolas" w:hAnsi="Consolas"/>
                <w:i w:val="0"/>
                <w:color w:val="333333"/>
                <w:sz w:val="24"/>
                <w:szCs w:val="24"/>
              </w:rPr>
              <w:t>1.1043</w:t>
            </w: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*euro</w:t>
            </w:r>
          </w:p>
          <w:p w:rsidR="002F05BD" w:rsidRPr="00A744C5" w:rsidRDefault="001069CA" w:rsidP="001069CA">
            <w:pPr>
              <w:pStyle w:val="PredformtovanHTML"/>
              <w:spacing w:line="183" w:lineRule="atLeast"/>
              <w:rPr>
                <w:b/>
                <w:i w:val="0"/>
                <w:lang w:eastAsia="en-US"/>
              </w:rPr>
            </w:pPr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   </w:t>
            </w:r>
            <w:proofErr w:type="spellStart"/>
            <w:r w:rsidRPr="001069CA">
              <w:rPr>
                <w:rFonts w:ascii="Consolas" w:hAnsi="Consolas"/>
                <w:b/>
                <w:bCs/>
                <w:i w:val="0"/>
                <w:color w:val="008800"/>
                <w:sz w:val="24"/>
                <w:szCs w:val="24"/>
              </w:rPr>
              <w:t>return</w:t>
            </w:r>
            <w:proofErr w:type="spellEnd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069CA">
              <w:rPr>
                <w:rFonts w:ascii="Consolas" w:hAnsi="Consolas"/>
                <w:i w:val="0"/>
                <w:color w:val="333333"/>
                <w:sz w:val="24"/>
                <w:szCs w:val="24"/>
              </w:rPr>
              <w:t>usd</w:t>
            </w:r>
            <w:proofErr w:type="spellEnd"/>
          </w:p>
        </w:tc>
      </w:tr>
    </w:tbl>
    <w:p w:rsidR="002F05BD" w:rsidRDefault="002F05BD" w:rsidP="00ED58C7">
      <w:pPr>
        <w:pStyle w:val="PredformtovanHTML"/>
        <w:spacing w:line="211" w:lineRule="atLeast"/>
      </w:pPr>
    </w:p>
    <w:sectPr w:rsidR="002F05BD" w:rsidSect="00C21D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0" w:rsidRDefault="00C663E0" w:rsidP="00387823">
      <w:pPr>
        <w:spacing w:before="0" w:line="240" w:lineRule="auto"/>
      </w:pPr>
      <w:r>
        <w:separator/>
      </w:r>
    </w:p>
  </w:endnote>
  <w:end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F3" w:rsidRDefault="00C94EF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2B4B0B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047D26">
          <w:rPr>
            <w:noProof/>
          </w:rPr>
          <w:t>1</w:t>
        </w:r>
        <w:r>
          <w:fldChar w:fldCharType="end"/>
        </w:r>
        <w:r w:rsidR="00715C43">
          <w:t>/</w:t>
        </w:r>
        <w:fldSimple w:instr=" NUMPAGES   \* MERGEFORMAT ">
          <w:r w:rsidR="00047D26">
            <w:rPr>
              <w:noProof/>
            </w:rPr>
            <w:t>4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F3" w:rsidRDefault="00C94EF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0" w:rsidRDefault="00C663E0" w:rsidP="00387823">
      <w:pPr>
        <w:spacing w:before="0" w:line="240" w:lineRule="auto"/>
      </w:pPr>
      <w:r>
        <w:separator/>
      </w:r>
    </w:p>
  </w:footnote>
  <w:footnote w:type="continuationSeparator" w:id="0">
    <w:p w:rsidR="00C663E0" w:rsidRDefault="00C663E0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F3" w:rsidRDefault="00C94EF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C9075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770524">
      <w:rPr>
        <w:sz w:val="20"/>
      </w:rPr>
      <w:t>9</w:t>
    </w:r>
    <w:r w:rsidR="00C94EF3">
      <w:rPr>
        <w:sz w:val="20"/>
      </w:rPr>
      <w:t>10</w:t>
    </w:r>
    <w:r w:rsidR="007E5493"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F3" w:rsidRDefault="00C94EF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4B0"/>
    <w:multiLevelType w:val="hybridMultilevel"/>
    <w:tmpl w:val="CF7A2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F0E26"/>
    <w:multiLevelType w:val="hybridMultilevel"/>
    <w:tmpl w:val="CDCCB23E"/>
    <w:lvl w:ilvl="0" w:tplc="A24A5E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6190"/>
    <w:multiLevelType w:val="hybridMultilevel"/>
    <w:tmpl w:val="DDCEE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743E6"/>
    <w:multiLevelType w:val="hybridMultilevel"/>
    <w:tmpl w:val="081C6F18"/>
    <w:lvl w:ilvl="0" w:tplc="5AE8E7F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640B5"/>
    <w:multiLevelType w:val="hybridMultilevel"/>
    <w:tmpl w:val="9EC21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33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31"/>
  </w:num>
  <w:num w:numId="10">
    <w:abstractNumId w:val="28"/>
  </w:num>
  <w:num w:numId="11">
    <w:abstractNumId w:val="12"/>
  </w:num>
  <w:num w:numId="12">
    <w:abstractNumId w:val="13"/>
  </w:num>
  <w:num w:numId="13">
    <w:abstractNumId w:val="8"/>
  </w:num>
  <w:num w:numId="14">
    <w:abstractNumId w:val="20"/>
  </w:num>
  <w:num w:numId="15">
    <w:abstractNumId w:val="21"/>
  </w:num>
  <w:num w:numId="16">
    <w:abstractNumId w:val="15"/>
  </w:num>
  <w:num w:numId="17">
    <w:abstractNumId w:val="29"/>
  </w:num>
  <w:num w:numId="18">
    <w:abstractNumId w:val="5"/>
  </w:num>
  <w:num w:numId="19">
    <w:abstractNumId w:val="3"/>
  </w:num>
  <w:num w:numId="20">
    <w:abstractNumId w:val="30"/>
  </w:num>
  <w:num w:numId="21">
    <w:abstractNumId w:val="2"/>
  </w:num>
  <w:num w:numId="22">
    <w:abstractNumId w:val="17"/>
  </w:num>
  <w:num w:numId="23">
    <w:abstractNumId w:val="4"/>
  </w:num>
  <w:num w:numId="24">
    <w:abstractNumId w:val="26"/>
  </w:num>
  <w:num w:numId="25">
    <w:abstractNumId w:val="25"/>
  </w:num>
  <w:num w:numId="26">
    <w:abstractNumId w:val="16"/>
  </w:num>
  <w:num w:numId="27">
    <w:abstractNumId w:val="23"/>
  </w:num>
  <w:num w:numId="28">
    <w:abstractNumId w:val="24"/>
  </w:num>
  <w:num w:numId="29">
    <w:abstractNumId w:val="11"/>
  </w:num>
  <w:num w:numId="30">
    <w:abstractNumId w:val="22"/>
  </w:num>
  <w:num w:numId="31">
    <w:abstractNumId w:val="6"/>
  </w:num>
  <w:num w:numId="32">
    <w:abstractNumId w:val="9"/>
  </w:num>
  <w:num w:numId="33">
    <w:abstractNumId w:val="2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47D26"/>
    <w:rsid w:val="00051A9E"/>
    <w:rsid w:val="000570D0"/>
    <w:rsid w:val="00065D99"/>
    <w:rsid w:val="000770D4"/>
    <w:rsid w:val="000A337A"/>
    <w:rsid w:val="000B1399"/>
    <w:rsid w:val="001069CA"/>
    <w:rsid w:val="001133CE"/>
    <w:rsid w:val="001136AE"/>
    <w:rsid w:val="0012591E"/>
    <w:rsid w:val="00140895"/>
    <w:rsid w:val="00145262"/>
    <w:rsid w:val="00163751"/>
    <w:rsid w:val="001662B2"/>
    <w:rsid w:val="00167C9B"/>
    <w:rsid w:val="00172236"/>
    <w:rsid w:val="00176F4D"/>
    <w:rsid w:val="001776ED"/>
    <w:rsid w:val="00180DF5"/>
    <w:rsid w:val="00180FDD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4B0B"/>
    <w:rsid w:val="002B55C7"/>
    <w:rsid w:val="002B62DE"/>
    <w:rsid w:val="002C3642"/>
    <w:rsid w:val="002C5CF6"/>
    <w:rsid w:val="002D218A"/>
    <w:rsid w:val="002D5C94"/>
    <w:rsid w:val="002D5FFB"/>
    <w:rsid w:val="002F05BD"/>
    <w:rsid w:val="002F1ACB"/>
    <w:rsid w:val="003041A7"/>
    <w:rsid w:val="00322471"/>
    <w:rsid w:val="003224B2"/>
    <w:rsid w:val="00343D44"/>
    <w:rsid w:val="0035131F"/>
    <w:rsid w:val="00352336"/>
    <w:rsid w:val="00387823"/>
    <w:rsid w:val="003B6A06"/>
    <w:rsid w:val="003C28CC"/>
    <w:rsid w:val="003C6286"/>
    <w:rsid w:val="00413969"/>
    <w:rsid w:val="0042081D"/>
    <w:rsid w:val="0042088F"/>
    <w:rsid w:val="0042152C"/>
    <w:rsid w:val="0042604D"/>
    <w:rsid w:val="00431319"/>
    <w:rsid w:val="00462E28"/>
    <w:rsid w:val="00464BB4"/>
    <w:rsid w:val="00476BF1"/>
    <w:rsid w:val="0048344F"/>
    <w:rsid w:val="00485852"/>
    <w:rsid w:val="00491AAE"/>
    <w:rsid w:val="004B17D2"/>
    <w:rsid w:val="004F398B"/>
    <w:rsid w:val="005044F3"/>
    <w:rsid w:val="00540D9F"/>
    <w:rsid w:val="00545DEC"/>
    <w:rsid w:val="00550E2E"/>
    <w:rsid w:val="0055420E"/>
    <w:rsid w:val="0056362F"/>
    <w:rsid w:val="00574902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A664B"/>
    <w:rsid w:val="006B4BF2"/>
    <w:rsid w:val="006C47FA"/>
    <w:rsid w:val="006F60CC"/>
    <w:rsid w:val="007028C8"/>
    <w:rsid w:val="00713097"/>
    <w:rsid w:val="00715C43"/>
    <w:rsid w:val="00727A51"/>
    <w:rsid w:val="00770524"/>
    <w:rsid w:val="00773027"/>
    <w:rsid w:val="007749F5"/>
    <w:rsid w:val="007943B7"/>
    <w:rsid w:val="007A0C89"/>
    <w:rsid w:val="007A204C"/>
    <w:rsid w:val="007A55F3"/>
    <w:rsid w:val="007E5493"/>
    <w:rsid w:val="008025C1"/>
    <w:rsid w:val="00812126"/>
    <w:rsid w:val="00817E88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6475"/>
    <w:rsid w:val="009E5CF0"/>
    <w:rsid w:val="009F4D9F"/>
    <w:rsid w:val="00A14399"/>
    <w:rsid w:val="00A21F9A"/>
    <w:rsid w:val="00A259E0"/>
    <w:rsid w:val="00A25D38"/>
    <w:rsid w:val="00A744C5"/>
    <w:rsid w:val="00A770C0"/>
    <w:rsid w:val="00A7746A"/>
    <w:rsid w:val="00AD1633"/>
    <w:rsid w:val="00AD5161"/>
    <w:rsid w:val="00AD5808"/>
    <w:rsid w:val="00AE41C7"/>
    <w:rsid w:val="00AE688C"/>
    <w:rsid w:val="00AE72D0"/>
    <w:rsid w:val="00AF4D61"/>
    <w:rsid w:val="00AF4EDF"/>
    <w:rsid w:val="00B014B0"/>
    <w:rsid w:val="00B3139D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94509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663E0"/>
    <w:rsid w:val="00C70541"/>
    <w:rsid w:val="00C731BE"/>
    <w:rsid w:val="00C9075C"/>
    <w:rsid w:val="00C94EF3"/>
    <w:rsid w:val="00C9765B"/>
    <w:rsid w:val="00CA3CC7"/>
    <w:rsid w:val="00CB531B"/>
    <w:rsid w:val="00CD07B0"/>
    <w:rsid w:val="00CD09BC"/>
    <w:rsid w:val="00CE1F48"/>
    <w:rsid w:val="00CF6FD2"/>
    <w:rsid w:val="00D13549"/>
    <w:rsid w:val="00D2196D"/>
    <w:rsid w:val="00D50FCE"/>
    <w:rsid w:val="00D62E7F"/>
    <w:rsid w:val="00D660EA"/>
    <w:rsid w:val="00D9529E"/>
    <w:rsid w:val="00DA1F38"/>
    <w:rsid w:val="00DB611B"/>
    <w:rsid w:val="00DC7845"/>
    <w:rsid w:val="00DD0A3E"/>
    <w:rsid w:val="00DD6004"/>
    <w:rsid w:val="00DE7DD0"/>
    <w:rsid w:val="00DF2A07"/>
    <w:rsid w:val="00DF5C10"/>
    <w:rsid w:val="00E00950"/>
    <w:rsid w:val="00E077D8"/>
    <w:rsid w:val="00E11217"/>
    <w:rsid w:val="00E23A46"/>
    <w:rsid w:val="00E405AB"/>
    <w:rsid w:val="00E41574"/>
    <w:rsid w:val="00E43F3B"/>
    <w:rsid w:val="00E5655C"/>
    <w:rsid w:val="00E74E7D"/>
    <w:rsid w:val="00E80B03"/>
    <w:rsid w:val="00E87A51"/>
    <w:rsid w:val="00E917EE"/>
    <w:rsid w:val="00EC11EB"/>
    <w:rsid w:val="00EC2763"/>
    <w:rsid w:val="00EC3931"/>
    <w:rsid w:val="00ED43A0"/>
    <w:rsid w:val="00ED58C7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s://www.nbs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E710-296B-4CEF-8984-5F41FB4A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7</cp:revision>
  <cp:lastPrinted>2019-09-28T00:14:00Z</cp:lastPrinted>
  <dcterms:created xsi:type="dcterms:W3CDTF">2019-09-28T00:14:00Z</dcterms:created>
  <dcterms:modified xsi:type="dcterms:W3CDTF">2019-10-12T23:55:00Z</dcterms:modified>
</cp:coreProperties>
</file>