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Pie</w:t>
      </w:r>
      <w:proofErr w:type="spellEnd"/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After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battle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all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robots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return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to base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for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recharging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But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there's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problem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with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their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meters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not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all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all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bots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know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how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much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to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take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robots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were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returning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to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base in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small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or by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themselves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not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see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each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other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upon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their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return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meant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that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each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not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know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how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many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robots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had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fueled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their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part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squad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container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Some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knew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what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capacity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battery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but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other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didn't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know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information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think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juice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full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capacity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battery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take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their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portion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from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electricity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So,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each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had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divided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or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initial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took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their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part.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How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much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power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after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robots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return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from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their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mission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?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Let’s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take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look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example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how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work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: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There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are 6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robots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first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consists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2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robots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had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divided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into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6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parts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took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2/6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remainder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2/3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initial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Next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returns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single robot,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doesn’t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know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about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original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battery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so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divides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into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6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parts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takes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1 part.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leaves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10/18 = 5/9</w:t>
      </w:r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last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3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robots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which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knew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about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original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took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half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original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container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so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5/9 - 3/6 = 1/18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are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given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ordered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array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sizes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order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arrived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knows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about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initial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capacity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positive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not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charge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negative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recent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example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given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(2, -1, 3).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 xml:space="preserve">######   ******   ......   ...... 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######   ******   ......   ......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######   ######   ****##   ....**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 xml:space="preserve">######   ######   ######   ****** 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######   ######   ######   ******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######   ######   ######   ****##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 xml:space="preserve"> </w:t>
      </w:r>
      <w:proofErr w:type="spellStart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init</w:t>
      </w:r>
      <w:proofErr w:type="spellEnd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 xml:space="preserve">      2        -1       3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calculate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amount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energy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container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fraction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from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starting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size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result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represented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two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numbers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-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numerator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denominator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Zero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represented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(0, 1).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Input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Sizes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groups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tuple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integers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Output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remaining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pie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list or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tuple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two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integers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Example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proofErr w:type="spellStart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energy_pie</w:t>
      </w:r>
      <w:proofErr w:type="spellEnd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((2, -1, 3)) == (1, 18)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proofErr w:type="spellStart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energy_pie</w:t>
      </w:r>
      <w:proofErr w:type="spellEnd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((1, 2, 3)) == (0, 1)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Precondition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AD2096">
        <w:rPr>
          <w:rFonts w:ascii="Cambria Math" w:eastAsia="Times New Roman" w:hAnsi="Cambria Math" w:cs="Cambria Math"/>
          <w:color w:val="000000"/>
          <w:sz w:val="24"/>
          <w:lang w:eastAsia="sk-SK"/>
        </w:rPr>
        <w:t>∀</w:t>
      </w:r>
      <w:r w:rsidRPr="00AD2096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x </w:t>
      </w:r>
      <w:r w:rsidRPr="00AD2096">
        <w:rPr>
          <w:rFonts w:ascii="Cambria Math" w:eastAsia="Times New Roman" w:hAnsi="Cambria Math" w:cs="Cambria Math"/>
          <w:color w:val="000000"/>
          <w:sz w:val="24"/>
          <w:lang w:eastAsia="sk-SK"/>
        </w:rPr>
        <w:t>∈</w:t>
      </w:r>
      <w:r w:rsidRPr="00AD2096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proofErr w:type="spellStart"/>
      <w:r w:rsidRPr="00AD2096">
        <w:rPr>
          <w:rFonts w:ascii="Times New Roman" w:eastAsia="Times New Roman" w:hAnsi="Times New Roman" w:cs="Times New Roman"/>
          <w:color w:val="000000"/>
          <w:sz w:val="24"/>
          <w:lang w:eastAsia="sk-SK"/>
        </w:rPr>
        <w:t>groups</w:t>
      </w:r>
      <w:proofErr w:type="spellEnd"/>
      <w:r w:rsidRPr="00AD2096">
        <w:rPr>
          <w:rFonts w:ascii="Times New Roman" w:eastAsia="Times New Roman" w:hAnsi="Times New Roman" w:cs="Times New Roman"/>
          <w:color w:val="000000"/>
          <w:sz w:val="24"/>
          <w:lang w:eastAsia="sk-SK"/>
        </w:rPr>
        <w:t>: -1000 &lt; x &lt; 100 AND x ≠ 0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lastRenderedPageBreak/>
        <w:t>How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it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used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mission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familiarize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operations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involving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fractions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because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must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deal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fractions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every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day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lives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1976E5" w:rsidRDefault="00AD2096" w:rsidP="00AD209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proofErr w:type="spellStart"/>
        <w:r w:rsidRPr="00AD209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k-SK"/>
          </w:rPr>
          <w:t>Repository</w:t>
        </w:r>
        <w:proofErr w:type="spellEnd"/>
      </w:hyperlink>
    </w:p>
    <w:p w:rsidR="00AD2096" w:rsidRDefault="00AD2096" w:rsidP="00AD209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Digits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Multiplication</w:t>
      </w:r>
      <w:proofErr w:type="spellEnd"/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After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programming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computers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to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handle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division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we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add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functionality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for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multiplication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For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we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will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use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simple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numbers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exercise</w:t>
      </w:r>
      <w:proofErr w:type="spellEnd"/>
      <w:r w:rsidRPr="00AD209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are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given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positive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integer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function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calculate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product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digits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excluding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any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zeroes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For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example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: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number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given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123405.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result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will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1*2*3*4*5=120.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In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mission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main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goal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to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make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code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short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possible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shorter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code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,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more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points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earn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.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score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for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mission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dynamic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and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directly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related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to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length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code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Input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 A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positive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integer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Output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 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product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digits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integer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Example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golf(123405) == 120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golf(999) == 729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golf(1000) == 1</w:t>
      </w:r>
    </w:p>
    <w:p w:rsidR="00AD2096" w:rsidRPr="00AD2096" w:rsidRDefault="00AD2096" w:rsidP="00AD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consolata" w:eastAsia="Times New Roman" w:hAnsi="Inconsolata" w:cs="Courier New"/>
          <w:color w:val="000000"/>
          <w:sz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golf(1111) == 1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Precondition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 xml:space="preserve">0 &lt; </w:t>
      </w:r>
      <w:proofErr w:type="spellStart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>number</w:t>
      </w:r>
      <w:proofErr w:type="spellEnd"/>
      <w:r w:rsidRPr="00AD2096">
        <w:rPr>
          <w:rFonts w:ascii="Inconsolata" w:eastAsia="Times New Roman" w:hAnsi="Inconsolata" w:cs="Courier New"/>
          <w:color w:val="000000"/>
          <w:sz w:val="24"/>
          <w:lang w:eastAsia="sk-SK"/>
        </w:rPr>
        <w:t xml:space="preserve"> &lt; 10</w:t>
      </w:r>
      <w:r w:rsidRPr="00AD2096">
        <w:rPr>
          <w:rFonts w:ascii="Inconsolata" w:eastAsia="Times New Roman" w:hAnsi="Inconsolata" w:cs="Courier New"/>
          <w:color w:val="000000"/>
          <w:sz w:val="18"/>
          <w:vertAlign w:val="superscript"/>
          <w:lang w:eastAsia="sk-SK"/>
        </w:rPr>
        <w:t>6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Scoring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Scoring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mission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based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on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number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of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characters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used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in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code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(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comment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lines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are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not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counted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).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Rank1: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Any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code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length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Rank2: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code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shorter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than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100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characters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lastRenderedPageBreak/>
        <w:t>Rank3: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code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should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be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shorter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than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70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characters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How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it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is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used</w:t>
      </w:r>
      <w:proofErr w:type="spellEnd"/>
      <w:r w:rsidRPr="00AD209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sk-SK"/>
        </w:rPr>
        <w:t>:</w:t>
      </w:r>
    </w:p>
    <w:p w:rsidR="00AD2096" w:rsidRPr="00AD2096" w:rsidRDefault="00AD2096" w:rsidP="00AD20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</w:pP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This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mission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teaches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you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to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work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with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simple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data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type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conversions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to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solve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 xml:space="preserve"> a </w:t>
      </w:r>
      <w:proofErr w:type="spellStart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problem</w:t>
      </w:r>
      <w:proofErr w:type="spellEnd"/>
      <w:r w:rsidRPr="00AD2096">
        <w:rPr>
          <w:rFonts w:ascii="Helvetica" w:eastAsia="Times New Roman" w:hAnsi="Helvetica" w:cs="Helvetica"/>
          <w:color w:val="000000"/>
          <w:sz w:val="24"/>
          <w:szCs w:val="24"/>
          <w:lang w:eastAsia="sk-SK"/>
        </w:rPr>
        <w:t>.</w:t>
      </w:r>
    </w:p>
    <w:p w:rsidR="00AD2096" w:rsidRDefault="00AD2096" w:rsidP="00AD2096">
      <w:hyperlink r:id="rId5" w:tgtFrame="_blank" w:history="1">
        <w:proofErr w:type="spellStart"/>
        <w:r w:rsidRPr="00AD2096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sk-SK"/>
          </w:rPr>
          <w:t>Repository</w:t>
        </w:r>
        <w:proofErr w:type="spellEnd"/>
      </w:hyperlink>
    </w:p>
    <w:sectPr w:rsidR="00AD2096" w:rsidSect="0019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consol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096"/>
    <w:rsid w:val="001976E5"/>
    <w:rsid w:val="00AD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76E5"/>
  </w:style>
  <w:style w:type="paragraph" w:styleId="Nadpis4">
    <w:name w:val="heading 4"/>
    <w:basedOn w:val="Normlny"/>
    <w:link w:val="Nadpis4Char"/>
    <w:uiPriority w:val="9"/>
    <w:qFormat/>
    <w:rsid w:val="00AD2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D209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AD2096"/>
  </w:style>
  <w:style w:type="character" w:styleId="KdHTML">
    <w:name w:val="HTML Code"/>
    <w:basedOn w:val="Predvolenpsmoodseku"/>
    <w:uiPriority w:val="99"/>
    <w:semiHidden/>
    <w:unhideWhenUsed/>
    <w:rsid w:val="00AD2096"/>
    <w:rPr>
      <w:rFonts w:ascii="Courier New" w:eastAsia="Times New Roman" w:hAnsi="Courier New" w:cs="Courier New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D2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D2096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D209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D2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Checkio-Game-Missions/checkio-empire-digits-multiplication.git" TargetMode="External"/><Relationship Id="rId4" Type="http://schemas.openxmlformats.org/officeDocument/2006/relationships/hyperlink" Target="https://github.com/Checkio-Game-Missions/checkio-empire-energy-pie.gi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sprava</cp:lastModifiedBy>
  <cp:revision>1</cp:revision>
  <dcterms:created xsi:type="dcterms:W3CDTF">2016-02-09T08:28:00Z</dcterms:created>
  <dcterms:modified xsi:type="dcterms:W3CDTF">2016-02-09T08:30:00Z</dcterms:modified>
</cp:coreProperties>
</file>